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78" w:rsidRDefault="0073677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СЕЛЬСКОГО ХОЗЯЙСТВА И ПРОДОВОЛЬСТВИЯ РЕСПУБЛИКИ БЕЛАРУСЬ</w:t>
      </w:r>
    </w:p>
    <w:p w:rsidR="00736778" w:rsidRDefault="00736778">
      <w:pPr>
        <w:pStyle w:val="newncpi"/>
        <w:ind w:firstLine="0"/>
        <w:jc w:val="center"/>
      </w:pPr>
      <w:r>
        <w:rPr>
          <w:rStyle w:val="datepr"/>
        </w:rPr>
        <w:t>19 декабря 2016 г.</w:t>
      </w:r>
      <w:r>
        <w:rPr>
          <w:rStyle w:val="number"/>
        </w:rPr>
        <w:t xml:space="preserve"> № 41</w:t>
      </w:r>
    </w:p>
    <w:p w:rsidR="00736778" w:rsidRDefault="00736778">
      <w:pPr>
        <w:pStyle w:val="titlencpi"/>
      </w:pPr>
      <w:r>
        <w:t>О внесении изменений в постановление Министерства сельского хозяйства и продовольст</w:t>
      </w:r>
      <w:bookmarkStart w:id="0" w:name="_GoBack"/>
      <w:bookmarkEnd w:id="0"/>
      <w:r>
        <w:t>вия Республики Беларусь от 13 сентября 2006 г. № 59</w:t>
      </w:r>
    </w:p>
    <w:p w:rsidR="00736778" w:rsidRDefault="00736778">
      <w:pPr>
        <w:pStyle w:val="preamble"/>
      </w:pPr>
      <w:r>
        <w:t>На основании статьи 12 Закона Республики Беларусь от 25 декабря 2005 года «О карантине и защите растений» в редакции Закона Республики Беларусь от 18 июля 2016 года Министерство сельского хозяйства и продовольствия Республики Беларусь ПОСТАНОВЛЯЕТ:</w:t>
      </w:r>
    </w:p>
    <w:p w:rsidR="00736778" w:rsidRDefault="00736778">
      <w:pPr>
        <w:pStyle w:val="point"/>
      </w:pPr>
      <w:r>
        <w:t>1. Внести в Инструкцию о порядке уничтожения подкарантинной продукции, утвержденную постановлением Министерства сельского хозяйства и продовольствия Республики Беларусь от 13 сентября 2006 г. № 59 (Национальный реестр правовых актов Республики Беларусь, 2006 г., № 162, 8/15068; 2007 г., № 97, 8/16229), следующие изменения:</w:t>
      </w:r>
    </w:p>
    <w:p w:rsidR="00736778" w:rsidRDefault="00736778">
      <w:pPr>
        <w:pStyle w:val="underpoint"/>
      </w:pPr>
      <w:r>
        <w:t>1.1. пункт 1 изложить в следующей редакции:</w:t>
      </w:r>
    </w:p>
    <w:p w:rsidR="00736778" w:rsidRDefault="00736778">
      <w:pPr>
        <w:pStyle w:val="point"/>
      </w:pPr>
      <w:r>
        <w:rPr>
          <w:rStyle w:val="rednoun"/>
        </w:rPr>
        <w:t>«</w:t>
      </w:r>
      <w:r>
        <w:t>1. Настоящая Инструкция разработана в соответствии со статьей 12 Закона Республики Беларусь от 25 декабря 2005 года «О карантине и защите растений» (Национальный реестр правовых актов Республики Беларусь, 2006 г., № 6, 2/1174; Национальный правовой Интернет-портал Республики Беларусь, 21.07.2016, 2/2396) и устанавливает порядок уничтожения подкарантинной продукции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736778" w:rsidRDefault="00736778">
      <w:pPr>
        <w:pStyle w:val="underpoint"/>
      </w:pPr>
      <w:r>
        <w:t>1.2. в пункте 2 слова «Инструкции» и «О защите растений» заменить соответственно словами «настоящей Инструкции» и «О карантине и защите растений»;</w:t>
      </w:r>
    </w:p>
    <w:p w:rsidR="00736778" w:rsidRDefault="00736778">
      <w:pPr>
        <w:pStyle w:val="underpoint"/>
      </w:pPr>
      <w:r>
        <w:t xml:space="preserve">1.3. из пункта 4 слова «, очистки, промышленной переработки или возврата в </w:t>
      </w:r>
      <w:proofErr w:type="gramStart"/>
      <w:r>
        <w:t>страну-экспортер</w:t>
      </w:r>
      <w:proofErr w:type="gramEnd"/>
      <w:r>
        <w:t>» исключить;</w:t>
      </w:r>
    </w:p>
    <w:p w:rsidR="00736778" w:rsidRDefault="00736778">
      <w:pPr>
        <w:pStyle w:val="underpoint"/>
      </w:pPr>
      <w:r>
        <w:t>1.4. в пункте 6:</w:t>
      </w:r>
    </w:p>
    <w:p w:rsidR="00736778" w:rsidRDefault="00736778">
      <w:pPr>
        <w:pStyle w:val="newncpi"/>
      </w:pPr>
      <w:r>
        <w:t>часть первую изложить в следующей редакции:</w:t>
      </w:r>
    </w:p>
    <w:p w:rsidR="00736778" w:rsidRDefault="00736778">
      <w:pPr>
        <w:pStyle w:val="point"/>
      </w:pPr>
      <w:r>
        <w:rPr>
          <w:rStyle w:val="rednoun"/>
        </w:rPr>
        <w:t>«</w:t>
      </w:r>
      <w:r>
        <w:t>6. Уничтожение подкарантинной продукции, зараженной карантинными объектами, осуществляется за счет средств юридических лиц и индивидуальных предпринимателей в порядке и на условиях, установленных актами законодательства Республики Беларусь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736778" w:rsidRDefault="00736778">
      <w:pPr>
        <w:pStyle w:val="newncpi"/>
      </w:pPr>
      <w:proofErr w:type="gramEnd"/>
      <w:r>
        <w:t>в части второй слово «владельцу» заменить словом «собственнику»;</w:t>
      </w:r>
    </w:p>
    <w:p w:rsidR="00736778" w:rsidRDefault="00736778">
      <w:pPr>
        <w:pStyle w:val="underpoint"/>
      </w:pPr>
      <w:r>
        <w:t>1.5. пункт 9 изложить в следующей редакции:</w:t>
      </w:r>
    </w:p>
    <w:p w:rsidR="00736778" w:rsidRDefault="00736778">
      <w:pPr>
        <w:pStyle w:val="point"/>
      </w:pPr>
      <w:r>
        <w:rPr>
          <w:rStyle w:val="rednoun"/>
        </w:rPr>
        <w:t>«</w:t>
      </w:r>
      <w:r>
        <w:t>9. Уничтожение подкарантинной продукции, зараженной карантинными объектами, производится не позднее 10 рабочих дней с даты получения заключения, подтверждающего наличие карантинных объектов в подкарантинной продукции, а обнаруженной в багаже и ручной клади пассажиров, запрещенной к ввозу на территорию Республики Беларусь, – в течение 5 дней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736778" w:rsidRDefault="00736778">
      <w:pPr>
        <w:pStyle w:val="underpoint"/>
      </w:pPr>
      <w:proofErr w:type="gramEnd"/>
      <w:r>
        <w:t>1.6. в пункте 13:</w:t>
      </w:r>
    </w:p>
    <w:p w:rsidR="00736778" w:rsidRDefault="00736778">
      <w:pPr>
        <w:pStyle w:val="newncpi"/>
      </w:pPr>
      <w:r>
        <w:t>в части первой слова «уполномоченным представителем или владельцем» заменить словами «собственником (представителем собственника)»;</w:t>
      </w:r>
    </w:p>
    <w:p w:rsidR="00736778" w:rsidRDefault="00736778">
      <w:pPr>
        <w:pStyle w:val="newncpi"/>
      </w:pPr>
      <w:r>
        <w:t>в части второй слова «представителя или владельца» заменить словами «собственника (представителя собственника)»;</w:t>
      </w:r>
    </w:p>
    <w:p w:rsidR="00736778" w:rsidRDefault="00736778">
      <w:pPr>
        <w:pStyle w:val="underpoint"/>
      </w:pPr>
      <w:r>
        <w:t>1.7. в приложении к этой Инструкции:</w:t>
      </w:r>
    </w:p>
    <w:p w:rsidR="00736778" w:rsidRDefault="00736778">
      <w:pPr>
        <w:pStyle w:val="newncpi"/>
      </w:pPr>
      <w:r>
        <w:t>цифры «200_» заменить цифрами «20__»;</w:t>
      </w:r>
    </w:p>
    <w:p w:rsidR="00736778" w:rsidRDefault="00736778">
      <w:pPr>
        <w:pStyle w:val="newncpi"/>
      </w:pPr>
      <w:r>
        <w:t>слова «уполномоченного представителя или владельца» заменить словами «собственника (представителя собственника)».</w:t>
      </w:r>
    </w:p>
    <w:p w:rsidR="00736778" w:rsidRDefault="00736778">
      <w:pPr>
        <w:pStyle w:val="point"/>
      </w:pPr>
      <w:r>
        <w:t>2. Настоящее постановление вступает в силу с 22 января 2017 г.</w:t>
      </w:r>
    </w:p>
    <w:p w:rsidR="00736778" w:rsidRDefault="00736778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973"/>
      </w:tblGrid>
      <w:tr w:rsidR="00736778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6778" w:rsidRDefault="0073677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6778" w:rsidRDefault="00736778">
            <w:pPr>
              <w:pStyle w:val="newncpi0"/>
              <w:jc w:val="right"/>
            </w:pPr>
            <w:r>
              <w:rPr>
                <w:rStyle w:val="pers"/>
              </w:rPr>
              <w:t>Л.К.Заяц</w:t>
            </w:r>
          </w:p>
        </w:tc>
      </w:tr>
    </w:tbl>
    <w:p w:rsidR="00736778" w:rsidRDefault="0073677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6333"/>
      </w:tblGrid>
      <w:tr w:rsidR="00736778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6778" w:rsidRDefault="00736778">
            <w:pPr>
              <w:pStyle w:val="agree"/>
            </w:pPr>
            <w:r>
              <w:t>СОГЛАСОВАНО</w:t>
            </w:r>
          </w:p>
          <w:p w:rsidR="00736778" w:rsidRDefault="00736778">
            <w:pPr>
              <w:pStyle w:val="agree"/>
            </w:pPr>
            <w:r>
              <w:t xml:space="preserve">Министр </w:t>
            </w:r>
            <w:r>
              <w:br/>
            </w:r>
            <w:r>
              <w:lastRenderedPageBreak/>
              <w:t>природных ресурсов</w:t>
            </w:r>
            <w:r>
              <w:br/>
              <w:t>и охраны окружающей среды</w:t>
            </w:r>
            <w:r>
              <w:br/>
              <w:t>Республики Беларусь</w:t>
            </w:r>
          </w:p>
          <w:p w:rsidR="00736778" w:rsidRDefault="00736778">
            <w:pPr>
              <w:pStyle w:val="agreefio"/>
            </w:pPr>
            <w:r>
              <w:t>А.М.Ковхуто</w:t>
            </w:r>
          </w:p>
          <w:p w:rsidR="00736778" w:rsidRDefault="00736778">
            <w:pPr>
              <w:pStyle w:val="agreedate"/>
            </w:pPr>
            <w:r>
              <w:t>14.10.2016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6778" w:rsidRDefault="00736778">
            <w:pPr>
              <w:pStyle w:val="agree"/>
            </w:pPr>
            <w:r>
              <w:lastRenderedPageBreak/>
              <w:t>СОГЛАСОВАНО</w:t>
            </w:r>
          </w:p>
          <w:p w:rsidR="00736778" w:rsidRDefault="00736778">
            <w:pPr>
              <w:pStyle w:val="agree"/>
            </w:pPr>
            <w:r>
              <w:t xml:space="preserve">Министр </w:t>
            </w:r>
            <w:r>
              <w:br/>
            </w:r>
            <w:r>
              <w:lastRenderedPageBreak/>
              <w:t>иностранных дел</w:t>
            </w:r>
            <w:r>
              <w:br/>
              <w:t>Республики Беларусь</w:t>
            </w:r>
          </w:p>
          <w:p w:rsidR="00736778" w:rsidRDefault="00736778">
            <w:pPr>
              <w:pStyle w:val="agreefio"/>
            </w:pPr>
            <w:r>
              <w:t>В.В.Макей</w:t>
            </w:r>
          </w:p>
          <w:p w:rsidR="00736778" w:rsidRDefault="00736778">
            <w:pPr>
              <w:pStyle w:val="agreedate"/>
            </w:pPr>
            <w:r>
              <w:t>14.12.2016</w:t>
            </w:r>
          </w:p>
        </w:tc>
      </w:tr>
    </w:tbl>
    <w:p w:rsidR="00736778" w:rsidRDefault="00736778">
      <w:pPr>
        <w:pStyle w:val="newncpi"/>
      </w:pPr>
      <w:r>
        <w:lastRenderedPageBreak/>
        <w:t> </w:t>
      </w:r>
    </w:p>
    <w:p w:rsidR="00736778" w:rsidRDefault="00736778">
      <w:pPr>
        <w:pStyle w:val="newncpi"/>
      </w:pPr>
      <w:r>
        <w:t> </w:t>
      </w:r>
    </w:p>
    <w:p w:rsidR="003B41D4" w:rsidRDefault="003B41D4"/>
    <w:sectPr w:rsidR="003B41D4" w:rsidSect="00736778">
      <w:headerReference w:type="even" r:id="rId7"/>
      <w:headerReference w:type="default" r:id="rId8"/>
      <w:pgSz w:w="11906" w:h="16838"/>
      <w:pgMar w:top="1134" w:right="566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91" w:rsidRDefault="00616991" w:rsidP="00736778">
      <w:pPr>
        <w:spacing w:after="0" w:line="240" w:lineRule="auto"/>
      </w:pPr>
      <w:r>
        <w:separator/>
      </w:r>
    </w:p>
  </w:endnote>
  <w:endnote w:type="continuationSeparator" w:id="0">
    <w:p w:rsidR="00616991" w:rsidRDefault="00616991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91" w:rsidRDefault="00616991" w:rsidP="00736778">
      <w:pPr>
        <w:spacing w:after="0" w:line="240" w:lineRule="auto"/>
      </w:pPr>
      <w:r>
        <w:separator/>
      </w:r>
    </w:p>
  </w:footnote>
  <w:footnote w:type="continuationSeparator" w:id="0">
    <w:p w:rsidR="00616991" w:rsidRDefault="00616991" w:rsidP="0073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78" w:rsidRDefault="00736778" w:rsidP="002F6A7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6778" w:rsidRDefault="007367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78" w:rsidRPr="00736778" w:rsidRDefault="00736778" w:rsidP="002F6A7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36778">
      <w:rPr>
        <w:rStyle w:val="a7"/>
        <w:rFonts w:ascii="Times New Roman" w:hAnsi="Times New Roman" w:cs="Times New Roman"/>
        <w:sz w:val="24"/>
      </w:rPr>
      <w:fldChar w:fldCharType="begin"/>
    </w:r>
    <w:r w:rsidRPr="0073677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3677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36778">
      <w:rPr>
        <w:rStyle w:val="a7"/>
        <w:rFonts w:ascii="Times New Roman" w:hAnsi="Times New Roman" w:cs="Times New Roman"/>
        <w:sz w:val="24"/>
      </w:rPr>
      <w:fldChar w:fldCharType="end"/>
    </w:r>
  </w:p>
  <w:p w:rsidR="00736778" w:rsidRPr="00736778" w:rsidRDefault="0073677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78"/>
    <w:rsid w:val="003B41D4"/>
    <w:rsid w:val="00616991"/>
    <w:rsid w:val="007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3677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73677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7367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367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367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73677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3677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367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677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3677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3677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3677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36778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736778"/>
  </w:style>
  <w:style w:type="character" w:customStyle="1" w:styleId="post">
    <w:name w:val="post"/>
    <w:basedOn w:val="a0"/>
    <w:rsid w:val="0073677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3677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778"/>
  </w:style>
  <w:style w:type="paragraph" w:styleId="a5">
    <w:name w:val="foot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778"/>
  </w:style>
  <w:style w:type="character" w:styleId="a7">
    <w:name w:val="page number"/>
    <w:basedOn w:val="a0"/>
    <w:uiPriority w:val="99"/>
    <w:semiHidden/>
    <w:unhideWhenUsed/>
    <w:rsid w:val="00736778"/>
  </w:style>
  <w:style w:type="table" w:styleId="a8">
    <w:name w:val="Table Grid"/>
    <w:basedOn w:val="a1"/>
    <w:uiPriority w:val="59"/>
    <w:rsid w:val="0073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3677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73677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7367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367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367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73677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3677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367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677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3677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3677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3677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36778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736778"/>
  </w:style>
  <w:style w:type="character" w:customStyle="1" w:styleId="post">
    <w:name w:val="post"/>
    <w:basedOn w:val="a0"/>
    <w:rsid w:val="0073677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3677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778"/>
  </w:style>
  <w:style w:type="paragraph" w:styleId="a5">
    <w:name w:val="foot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778"/>
  </w:style>
  <w:style w:type="character" w:styleId="a7">
    <w:name w:val="page number"/>
    <w:basedOn w:val="a0"/>
    <w:uiPriority w:val="99"/>
    <w:semiHidden/>
    <w:unhideWhenUsed/>
    <w:rsid w:val="00736778"/>
  </w:style>
  <w:style w:type="table" w:styleId="a8">
    <w:name w:val="Table Grid"/>
    <w:basedOn w:val="a1"/>
    <w:uiPriority w:val="59"/>
    <w:rsid w:val="0073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2597</Characters>
  <Application>Microsoft Office Word</Application>
  <DocSecurity>0</DocSecurity>
  <Lines>66</Lines>
  <Paragraphs>36</Paragraphs>
  <ScaleCrop>false</ScaleCrop>
  <Company>SPecialiST RePack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Ботяновская Наталья</dc:creator>
  <cp:keywords/>
  <dc:description/>
  <cp:lastModifiedBy>Ботяновская Наталья</cp:lastModifiedBy>
  <cp:revision>2</cp:revision>
  <dcterms:created xsi:type="dcterms:W3CDTF">2017-01-27T11:51:00Z</dcterms:created>
  <dcterms:modified xsi:type="dcterms:W3CDTF">2017-01-27T11:52:00Z</dcterms:modified>
</cp:coreProperties>
</file>